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1002B" w:rsidRPr="000E1154" w14:paraId="4D07E525" w14:textId="77777777" w:rsidTr="000E1FA2">
        <w:tc>
          <w:tcPr>
            <w:tcW w:w="9350" w:type="dxa"/>
            <w:shd w:val="clear" w:color="auto" w:fill="002060"/>
          </w:tcPr>
          <w:p w14:paraId="4056625A" w14:textId="77777777" w:rsidR="00E1002B" w:rsidRPr="000E1154" w:rsidRDefault="00E1002B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0E1154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Building’s Moving Procedures</w:t>
            </w:r>
          </w:p>
        </w:tc>
      </w:tr>
      <w:tr w:rsidR="00E1002B" w:rsidRPr="000E1154" w14:paraId="42DB5775" w14:textId="77777777" w:rsidTr="000E1FA2">
        <w:tc>
          <w:tcPr>
            <w:tcW w:w="9350" w:type="dxa"/>
          </w:tcPr>
          <w:p w14:paraId="42EE9D19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  <w:p w14:paraId="570DAE0F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  <w:t>Please review the following moving procedures prior to the move in date:</w:t>
            </w:r>
          </w:p>
        </w:tc>
      </w:tr>
      <w:tr w:rsidR="00E1002B" w:rsidRPr="000E1154" w14:paraId="4BC0860F" w14:textId="77777777" w:rsidTr="000E1FA2">
        <w:tc>
          <w:tcPr>
            <w:tcW w:w="9350" w:type="dxa"/>
          </w:tcPr>
          <w:p w14:paraId="73B6ED75" w14:textId="77777777" w:rsidR="00E1002B" w:rsidRPr="00804E0C" w:rsidRDefault="00E1002B" w:rsidP="00E1002B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E1002B" w:rsidRPr="000E1154" w14:paraId="43084313" w14:textId="77777777" w:rsidTr="000E1FA2">
        <w:tc>
          <w:tcPr>
            <w:tcW w:w="9350" w:type="dxa"/>
          </w:tcPr>
          <w:p w14:paraId="33E3BE4C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Moves must occur before 8am or after 5pm, or anytime with advanced notice on the weekends.</w:t>
            </w:r>
          </w:p>
        </w:tc>
      </w:tr>
      <w:tr w:rsidR="00E1002B" w:rsidRPr="000E1154" w14:paraId="7BF26FD0" w14:textId="77777777" w:rsidTr="000E1FA2">
        <w:tc>
          <w:tcPr>
            <w:tcW w:w="9350" w:type="dxa"/>
          </w:tcPr>
          <w:p w14:paraId="0553D3D6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Tenant is responsible for supervising move and providing suite and building access.</w:t>
            </w:r>
          </w:p>
        </w:tc>
      </w:tr>
      <w:tr w:rsidR="00E1002B" w:rsidRPr="000E1154" w14:paraId="240CB7BF" w14:textId="77777777" w:rsidTr="000E1FA2">
        <w:tc>
          <w:tcPr>
            <w:tcW w:w="9350" w:type="dxa"/>
          </w:tcPr>
          <w:p w14:paraId="1EB86BCF" w14:textId="0477006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Floor</w:t>
            </w:r>
            <w:r w:rsidR="0028455E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wall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protection (i.e., Mas</w:t>
            </w:r>
            <w:r w:rsidR="00A54070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onite) must be used to cover common area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surfaces where items will be moved.</w:t>
            </w:r>
          </w:p>
        </w:tc>
      </w:tr>
      <w:tr w:rsidR="00E1002B" w:rsidRPr="000E1154" w14:paraId="587E65E9" w14:textId="77777777" w:rsidTr="000E1FA2">
        <w:tc>
          <w:tcPr>
            <w:tcW w:w="9350" w:type="dxa"/>
          </w:tcPr>
          <w:p w14:paraId="16F1E22C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 notify Management 48 hours prior if you would like to request management to provide any access necessary.</w:t>
            </w:r>
          </w:p>
        </w:tc>
      </w:tr>
      <w:tr w:rsidR="00E1002B" w:rsidRPr="000E1154" w14:paraId="3B7C1CB0" w14:textId="77777777" w:rsidTr="000E1FA2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0F0DF71B" w14:textId="77777777" w:rsidR="00B874B6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2CE4">
              <w:rPr>
                <w:rFonts w:ascii="Calibri" w:eastAsia="Times New Roman" w:hAnsi="Calibri" w:cs="Calibri"/>
                <w:sz w:val="24"/>
                <w:szCs w:val="24"/>
              </w:rPr>
              <w:t xml:space="preserve">Elevator Information: </w:t>
            </w:r>
            <w:r w:rsidR="00E24536">
              <w:rPr>
                <w:rFonts w:ascii="Calibri" w:eastAsia="Times New Roman" w:hAnsi="Calibri" w:cs="Calibri"/>
                <w:sz w:val="24"/>
                <w:szCs w:val="24"/>
              </w:rPr>
              <w:t xml:space="preserve">Maximum weight is 4,500 pounds. </w:t>
            </w:r>
            <w:r w:rsidR="00B874B6">
              <w:rPr>
                <w:rFonts w:ascii="Calibri" w:eastAsia="Times New Roman" w:hAnsi="Calibri" w:cs="Calibri"/>
                <w:sz w:val="24"/>
                <w:szCs w:val="24"/>
              </w:rPr>
              <w:t>Dimensions are:</w:t>
            </w:r>
          </w:p>
          <w:p w14:paraId="0BF54820" w14:textId="2A698BD1" w:rsidR="00E1002B" w:rsidRDefault="00B874B6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Opening 4 feet wide by 8 feet high</w:t>
            </w:r>
          </w:p>
          <w:p w14:paraId="2E259CFB" w14:textId="4C122A43" w:rsidR="00B874B6" w:rsidRPr="00F62CE4" w:rsidRDefault="00B874B6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Interior 7 feet wide by 6 feet long by 8.5 feet high</w:t>
            </w:r>
          </w:p>
          <w:p w14:paraId="5BDCAA3F" w14:textId="77777777" w:rsidR="00E1002B" w:rsidRPr="00F62CE4" w:rsidRDefault="00E1002B" w:rsidP="000E1FA2">
            <w:pPr>
              <w:pStyle w:val="ListParagraph"/>
              <w:spacing w:before="240"/>
              <w:ind w:left="36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1002B" w:rsidRPr="000E1154" w14:paraId="062ADF90" w14:textId="77777777" w:rsidTr="000E1FA2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551B3" w14:textId="77777777" w:rsidR="00E1002B" w:rsidRPr="00F62CE4" w:rsidRDefault="00E1002B" w:rsidP="000E1FA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0FBF7A1" w14:textId="36EE87D6" w:rsidR="00E1002B" w:rsidRPr="000C6903" w:rsidRDefault="00BE4F14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C6903">
              <w:rPr>
                <w:rFonts w:ascii="Calibri" w:eastAsia="Times New Roman" w:hAnsi="Calibri" w:cs="Calibri"/>
                <w:sz w:val="24"/>
                <w:szCs w:val="24"/>
              </w:rPr>
              <w:t>Fountainhead</w:t>
            </w:r>
          </w:p>
          <w:p w14:paraId="0040BD58" w14:textId="77777777" w:rsidR="00BE4F14" w:rsidRPr="000C6903" w:rsidRDefault="00BE4F14" w:rsidP="00BE4F14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C6903">
              <w:rPr>
                <w:rFonts w:ascii="Calibri" w:eastAsia="Times New Roman" w:hAnsi="Calibri" w:cs="Calibri"/>
                <w:sz w:val="24"/>
                <w:szCs w:val="24"/>
              </w:rPr>
              <w:t>1625 W. Fountainhead Pkwy</w:t>
            </w:r>
          </w:p>
          <w:p w14:paraId="54226E4D" w14:textId="77777777" w:rsidR="00BE4F14" w:rsidRPr="000C6903" w:rsidRDefault="00BE4F14" w:rsidP="00BE4F14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C6903">
              <w:rPr>
                <w:rFonts w:ascii="Calibri" w:eastAsia="Times New Roman" w:hAnsi="Calibri" w:cs="Calibri"/>
                <w:sz w:val="24"/>
                <w:szCs w:val="24"/>
              </w:rPr>
              <w:t xml:space="preserve">Tempe, AZ  85282 </w:t>
            </w:r>
          </w:p>
          <w:p w14:paraId="260E0BBD" w14:textId="3F59C398" w:rsidR="00E1002B" w:rsidRPr="00F62CE4" w:rsidRDefault="000C6903" w:rsidP="00BE4F14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C6903">
              <w:rPr>
                <w:rFonts w:ascii="Calibri" w:eastAsia="Times New Roman" w:hAnsi="Calibri" w:cs="Calibri"/>
                <w:sz w:val="24"/>
                <w:szCs w:val="24"/>
              </w:rPr>
              <w:t>(480) 549-0088</w:t>
            </w:r>
          </w:p>
          <w:p w14:paraId="03E51387" w14:textId="77777777" w:rsidR="00E1002B" w:rsidRPr="00F62CE4" w:rsidRDefault="00E1002B" w:rsidP="000E1FA2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6D2FD0A5" w14:textId="77777777" w:rsidR="00E1002B" w:rsidRDefault="00E1002B" w:rsidP="00E1002B">
      <w:pPr>
        <w:tabs>
          <w:tab w:val="left" w:pos="630"/>
        </w:tabs>
      </w:pPr>
    </w:p>
    <w:p w14:paraId="74225EA6" w14:textId="77777777" w:rsidR="001E233F" w:rsidRPr="00E1002B" w:rsidRDefault="001E233F" w:rsidP="00E1002B"/>
    <w:sectPr w:rsidR="001E233F" w:rsidRPr="00E1002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916D5" w14:textId="77777777" w:rsidR="00A717B4" w:rsidRDefault="00A717B4">
      <w:pPr>
        <w:spacing w:after="0" w:line="240" w:lineRule="auto"/>
      </w:pPr>
      <w:r>
        <w:separator/>
      </w:r>
    </w:p>
  </w:endnote>
  <w:endnote w:type="continuationSeparator" w:id="0">
    <w:p w14:paraId="5619C5B4" w14:textId="77777777" w:rsidR="00A717B4" w:rsidRDefault="00A7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59247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7181B852" w14:textId="24EFFFB3" w:rsidR="00835BB3" w:rsidRPr="00835BB3" w:rsidRDefault="00835BB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835BB3">
          <w:rPr>
            <w:sz w:val="20"/>
            <w:szCs w:val="20"/>
          </w:rPr>
          <w:fldChar w:fldCharType="begin"/>
        </w:r>
        <w:r w:rsidRPr="00835BB3">
          <w:rPr>
            <w:sz w:val="20"/>
            <w:szCs w:val="20"/>
          </w:rPr>
          <w:instrText xml:space="preserve"> PAGE   \* MERGEFORMAT </w:instrText>
        </w:r>
        <w:r w:rsidRPr="00835BB3">
          <w:rPr>
            <w:sz w:val="20"/>
            <w:szCs w:val="20"/>
          </w:rPr>
          <w:fldChar w:fldCharType="separate"/>
        </w:r>
        <w:r w:rsidR="00AD60BD" w:rsidRPr="00AD60BD">
          <w:rPr>
            <w:b/>
            <w:bCs/>
            <w:noProof/>
            <w:sz w:val="20"/>
            <w:szCs w:val="20"/>
          </w:rPr>
          <w:t>1</w:t>
        </w:r>
        <w:r w:rsidRPr="00835BB3">
          <w:rPr>
            <w:b/>
            <w:bCs/>
            <w:noProof/>
            <w:sz w:val="20"/>
            <w:szCs w:val="20"/>
          </w:rPr>
          <w:fldChar w:fldCharType="end"/>
        </w:r>
        <w:r w:rsidRPr="00835BB3">
          <w:rPr>
            <w:b/>
            <w:bCs/>
            <w:sz w:val="20"/>
            <w:szCs w:val="20"/>
          </w:rPr>
          <w:t xml:space="preserve"> | </w:t>
        </w:r>
        <w:r w:rsidRPr="00835BB3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06A1991" w14:textId="77777777" w:rsidR="00835BB3" w:rsidRDefault="00835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4C96B" w14:textId="77777777" w:rsidR="00A717B4" w:rsidRDefault="00A717B4">
      <w:pPr>
        <w:spacing w:after="0" w:line="240" w:lineRule="auto"/>
      </w:pPr>
      <w:r>
        <w:separator/>
      </w:r>
    </w:p>
  </w:footnote>
  <w:footnote w:type="continuationSeparator" w:id="0">
    <w:p w14:paraId="09C4BE57" w14:textId="77777777" w:rsidR="00A717B4" w:rsidRDefault="00A7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44A5E" w14:textId="77777777" w:rsidR="00AF5F3A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AF5F3A" w:rsidRDefault="00A717B4">
    <w:pPr>
      <w:pStyle w:val="Header"/>
    </w:pPr>
  </w:p>
  <w:p w14:paraId="52C41256" w14:textId="77777777" w:rsidR="00AF5F3A" w:rsidRDefault="00A717B4">
    <w:pPr>
      <w:pStyle w:val="Header"/>
    </w:pPr>
  </w:p>
  <w:p w14:paraId="47005AB6" w14:textId="77777777" w:rsidR="00AF5F3A" w:rsidRDefault="00A717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7B2D"/>
    <w:rsid w:val="00027570"/>
    <w:rsid w:val="00067AAC"/>
    <w:rsid w:val="000C6903"/>
    <w:rsid w:val="00165D46"/>
    <w:rsid w:val="00177E60"/>
    <w:rsid w:val="0018096D"/>
    <w:rsid w:val="001C4E46"/>
    <w:rsid w:val="001D6925"/>
    <w:rsid w:val="001E233F"/>
    <w:rsid w:val="00202215"/>
    <w:rsid w:val="0021019B"/>
    <w:rsid w:val="00221184"/>
    <w:rsid w:val="00237F49"/>
    <w:rsid w:val="002420DE"/>
    <w:rsid w:val="0028406E"/>
    <w:rsid w:val="0028455E"/>
    <w:rsid w:val="002A54AB"/>
    <w:rsid w:val="002E014C"/>
    <w:rsid w:val="002F7859"/>
    <w:rsid w:val="00356B53"/>
    <w:rsid w:val="003640E2"/>
    <w:rsid w:val="00380016"/>
    <w:rsid w:val="00394F3E"/>
    <w:rsid w:val="003B3743"/>
    <w:rsid w:val="003E2DAB"/>
    <w:rsid w:val="00435C92"/>
    <w:rsid w:val="0043738E"/>
    <w:rsid w:val="00442F10"/>
    <w:rsid w:val="0046720C"/>
    <w:rsid w:val="004C56D4"/>
    <w:rsid w:val="005130A0"/>
    <w:rsid w:val="00523E6B"/>
    <w:rsid w:val="00554896"/>
    <w:rsid w:val="005775F9"/>
    <w:rsid w:val="00580DCD"/>
    <w:rsid w:val="00582088"/>
    <w:rsid w:val="00585863"/>
    <w:rsid w:val="005A3F48"/>
    <w:rsid w:val="005B4372"/>
    <w:rsid w:val="005B5C68"/>
    <w:rsid w:val="005B6704"/>
    <w:rsid w:val="005B6DE9"/>
    <w:rsid w:val="006464E8"/>
    <w:rsid w:val="006501D8"/>
    <w:rsid w:val="006604F8"/>
    <w:rsid w:val="00660874"/>
    <w:rsid w:val="006971DC"/>
    <w:rsid w:val="006A16F3"/>
    <w:rsid w:val="006A7128"/>
    <w:rsid w:val="006C0B20"/>
    <w:rsid w:val="006C56DB"/>
    <w:rsid w:val="006D0FBF"/>
    <w:rsid w:val="006E30DD"/>
    <w:rsid w:val="006F2D6A"/>
    <w:rsid w:val="007074D5"/>
    <w:rsid w:val="007219AF"/>
    <w:rsid w:val="0079170B"/>
    <w:rsid w:val="007A1324"/>
    <w:rsid w:val="007B4BD9"/>
    <w:rsid w:val="0080111F"/>
    <w:rsid w:val="00804E0C"/>
    <w:rsid w:val="00835BB3"/>
    <w:rsid w:val="00851EB3"/>
    <w:rsid w:val="00873A5E"/>
    <w:rsid w:val="008A4064"/>
    <w:rsid w:val="008A5744"/>
    <w:rsid w:val="008B197F"/>
    <w:rsid w:val="00910718"/>
    <w:rsid w:val="00987EEB"/>
    <w:rsid w:val="009C0270"/>
    <w:rsid w:val="009C7584"/>
    <w:rsid w:val="009F754F"/>
    <w:rsid w:val="00A073B5"/>
    <w:rsid w:val="00A124C4"/>
    <w:rsid w:val="00A15607"/>
    <w:rsid w:val="00A33A6E"/>
    <w:rsid w:val="00A54070"/>
    <w:rsid w:val="00A70774"/>
    <w:rsid w:val="00A717B4"/>
    <w:rsid w:val="00A730C9"/>
    <w:rsid w:val="00A85FE8"/>
    <w:rsid w:val="00A86FB4"/>
    <w:rsid w:val="00AB73A8"/>
    <w:rsid w:val="00AD60BD"/>
    <w:rsid w:val="00AD69CD"/>
    <w:rsid w:val="00AF2C33"/>
    <w:rsid w:val="00B11BD1"/>
    <w:rsid w:val="00B21BE0"/>
    <w:rsid w:val="00B77C26"/>
    <w:rsid w:val="00B844DD"/>
    <w:rsid w:val="00B8538D"/>
    <w:rsid w:val="00B85A9C"/>
    <w:rsid w:val="00B874B6"/>
    <w:rsid w:val="00BC1862"/>
    <w:rsid w:val="00BE4F14"/>
    <w:rsid w:val="00BF4774"/>
    <w:rsid w:val="00C22E86"/>
    <w:rsid w:val="00C47394"/>
    <w:rsid w:val="00C76068"/>
    <w:rsid w:val="00C95370"/>
    <w:rsid w:val="00CA014F"/>
    <w:rsid w:val="00CA0F23"/>
    <w:rsid w:val="00CA2C90"/>
    <w:rsid w:val="00CD2D52"/>
    <w:rsid w:val="00D10C68"/>
    <w:rsid w:val="00D11D05"/>
    <w:rsid w:val="00D1603F"/>
    <w:rsid w:val="00D33639"/>
    <w:rsid w:val="00D6431E"/>
    <w:rsid w:val="00D95585"/>
    <w:rsid w:val="00DA5A33"/>
    <w:rsid w:val="00DC3C6E"/>
    <w:rsid w:val="00DE5E41"/>
    <w:rsid w:val="00DF1223"/>
    <w:rsid w:val="00DF2EAA"/>
    <w:rsid w:val="00DF6834"/>
    <w:rsid w:val="00E1002B"/>
    <w:rsid w:val="00E24536"/>
    <w:rsid w:val="00E8697A"/>
    <w:rsid w:val="00E93CBD"/>
    <w:rsid w:val="00E94839"/>
    <w:rsid w:val="00EC563B"/>
    <w:rsid w:val="00F079E2"/>
    <w:rsid w:val="00F125B3"/>
    <w:rsid w:val="00F5099A"/>
    <w:rsid w:val="00F57763"/>
    <w:rsid w:val="00F62CE4"/>
    <w:rsid w:val="00F70B0E"/>
    <w:rsid w:val="00FB3F0D"/>
    <w:rsid w:val="00FB54C1"/>
    <w:rsid w:val="00FD5587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ocumnet_x0020_Type xmlns="be78046f-252e-4a11-8006-c7744b522127">Setup and Transition</Documnet_x0020_Type>
    <Category xmlns="be78046f-252e-4a11-8006-c7744b522127">Transition</Category>
    <Folder xmlns="be78046f-252e-4a11-8006-c7744b522127">Acquisition</Fol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EFEBE5A410F439631B72E91F90F8B" ma:contentTypeVersion="127" ma:contentTypeDescription="Create a new document." ma:contentTypeScope="" ma:versionID="7686108c841793396ca315893c3202f2">
  <xsd:schema xmlns:xsd="http://www.w3.org/2001/XMLSchema" xmlns:xs="http://www.w3.org/2001/XMLSchema" xmlns:p="http://schemas.microsoft.com/office/2006/metadata/properties" xmlns:ns2="be78046f-252e-4a11-8006-c7744b522127" xmlns:ns3="http://schemas.microsoft.com/sharepoint/v4" targetNamespace="http://schemas.microsoft.com/office/2006/metadata/properties" ma:root="true" ma:fieldsID="7cac47fc28449bfacf2e560272bc429d" ns2:_="" ns3:_="">
    <xsd:import namespace="be78046f-252e-4a11-8006-c7744b52212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net_x0020_Type"/>
                <xsd:element ref="ns2:Category" minOccurs="0"/>
                <xsd:element ref="ns2:MediaServiceMetadata" minOccurs="0"/>
                <xsd:element ref="ns2:MediaServiceFastMetadata" minOccurs="0"/>
                <xsd:element ref="ns3:IconOverlay" minOccurs="0"/>
                <xsd:element ref="ns2:MediaServiceAutoKeyPoints" minOccurs="0"/>
                <xsd:element ref="ns2:MediaServiceKeyPoints" minOccurs="0"/>
                <xsd:element ref="ns2: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8046f-252e-4a11-8006-c7744b522127" elementFormDefault="qualified">
    <xsd:import namespace="http://schemas.microsoft.com/office/2006/documentManagement/types"/>
    <xsd:import namespace="http://schemas.microsoft.com/office/infopath/2007/PartnerControls"/>
    <xsd:element name="Documnet_x0020_Type" ma:index="4" ma:displayName="Document Type" ma:default="Setup and Transition" ma:description="Document Type" ma:format="Dropdown" ma:internalName="Documnet_x0020_Type" ma:readOnly="false">
      <xsd:simpleType>
        <xsd:restriction base="dms:Choice">
          <xsd:enumeration value="BCO"/>
          <xsd:enumeration value="Building Signage"/>
          <xsd:enumeration value="Contracts"/>
          <xsd:enumeration value="Emergency Contact Information"/>
          <xsd:enumeration value="Engineering Report"/>
          <xsd:enumeration value="Lease Administration"/>
          <xsd:enumeration value="Property Budgets MAP"/>
          <xsd:enumeration value="Setup and Transition"/>
          <xsd:enumeration value="Staff Training"/>
          <xsd:enumeration value="Systems Setup"/>
          <xsd:enumeration value="Yardi"/>
        </xsd:restriction>
      </xsd:simpleType>
    </xsd:element>
    <xsd:element name="Category" ma:index="5" nillable="true" ma:displayName="Category" ma:default="Transition" ma:format="Dropdown" ma:internalName="Category" ma:readOnly="false">
      <xsd:simpleType>
        <xsd:restriction base="dms:Choice">
          <xsd:enumeration value="Acquisition"/>
          <xsd:enumeration value="CT Reimbursement"/>
          <xsd:enumeration value="Disposition"/>
          <xsd:enumeration value="Operation"/>
          <xsd:enumeration value="Transaction"/>
          <xsd:enumeration value="Transition"/>
        </xsd:restriction>
      </xsd:simpleType>
    </xsd:element>
    <xsd:element name="MediaServiceMetadata" ma:index="10" nillable="true" ma:displayName="MediaServiceMetadata" ma:description="" ma:internalName="MediaServiceMetadata" ma:readOnly="true">
      <xsd:simpleType>
        <xsd:restriction base="dms:Note">
          <xsd:maxLength value="255"/>
        </xsd:restriction>
      </xsd:simpleType>
    </xsd:element>
    <xsd:element name="MediaServiceFastMetadata" ma:index="11" nillable="true" ma:displayName="MediaServiceFastMetadata" ma:description="" ma:internalName="MediaServiceFastMetadata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lder" ma:index="15" nillable="true" ma:displayName="Folder" ma:default="Acquisition" ma:format="Dropdown" ma:internalName="Folder">
      <xsd:simpleType>
        <xsd:restriction base="dms:Choice">
          <xsd:enumeration value="Acquisition"/>
          <xsd:enumeration value="Disposition"/>
          <xsd:enumeration value="Operation"/>
          <xsd:enumeration value="Refinance"/>
          <xsd:enumeration value="CAP Tran Fee Tracking"/>
          <xsd:enumeration value="Timeshe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e78046f-252e-4a11-8006-c7744b522127"/>
  </ds:schemaRefs>
</ds:datastoreItem>
</file>

<file path=customXml/itemProps2.xml><?xml version="1.0" encoding="utf-8"?>
<ds:datastoreItem xmlns:ds="http://schemas.openxmlformats.org/officeDocument/2006/customXml" ds:itemID="{ACE02936-DFB2-44F0-AAC7-C305D03B6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8046f-252e-4a11-8006-c7744b52212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Moving Procedures Template</vt:lpstr>
    </vt:vector>
  </TitlesOfParts>
  <Company>Shorenstein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Angus Property Website Building Moving Procedures Template</dc:title>
  <dc:subject/>
  <dc:creator>Linda Bettencourt</dc:creator>
  <cp:keywords/>
  <dc:description/>
  <cp:lastModifiedBy>David Chan</cp:lastModifiedBy>
  <cp:revision>2</cp:revision>
  <dcterms:created xsi:type="dcterms:W3CDTF">2021-10-04T17:48:00Z</dcterms:created>
  <dcterms:modified xsi:type="dcterms:W3CDTF">2021-10-04T17:48:00Z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0x010100C93EFEBE5A410F439631B72E91F90F8B</vt:lpwstr>
  </property>
</Properties>
</file>